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89" w:rsidRDefault="00F831E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福建师大基建工程队财务清理专项税务服务招标公告</w:t>
      </w:r>
    </w:p>
    <w:p w:rsidR="00E63689" w:rsidRDefault="00F831E6">
      <w:pPr>
        <w:spacing w:line="360" w:lineRule="exact"/>
        <w:jc w:val="center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招标编号：闽师基招</w:t>
      </w:r>
      <w:r>
        <w:rPr>
          <w:rFonts w:ascii="Calibri" w:eastAsia="宋体" w:hAnsi="Calibri" w:cs="Times New Roman" w:hint="eastAsia"/>
          <w:sz w:val="28"/>
          <w:szCs w:val="28"/>
        </w:rPr>
        <w:t>[2018]</w:t>
      </w:r>
      <w:r w:rsidR="006950C1">
        <w:rPr>
          <w:rFonts w:ascii="Calibri" w:eastAsia="宋体" w:hAnsi="Calibri" w:cs="Times New Roman" w:hint="eastAsia"/>
          <w:sz w:val="28"/>
          <w:szCs w:val="28"/>
        </w:rPr>
        <w:t>9</w:t>
      </w:r>
      <w:r>
        <w:rPr>
          <w:rFonts w:ascii="Calibri" w:eastAsia="宋体" w:hAnsi="Calibri" w:cs="Times New Roman" w:hint="eastAsia"/>
          <w:sz w:val="28"/>
          <w:szCs w:val="28"/>
        </w:rPr>
        <w:t>号</w:t>
      </w:r>
      <w:bookmarkStart w:id="0" w:name="_GoBack"/>
      <w:bookmarkEnd w:id="0"/>
    </w:p>
    <w:p w:rsidR="00E63689" w:rsidRDefault="00F831E6">
      <w:pPr>
        <w:widowControl/>
        <w:spacing w:before="280" w:beforeAutospacing="1" w:after="280" w:afterAutospacing="1" w:line="360" w:lineRule="exact"/>
        <w:ind w:left="254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经研究，决定</w:t>
      </w:r>
      <w:r>
        <w:rPr>
          <w:rFonts w:ascii="Calibri" w:eastAsia="宋体" w:hAnsi="Calibri" w:cs="Times New Roman" w:hint="eastAsia"/>
          <w:sz w:val="28"/>
        </w:rPr>
        <w:t>委托有资质税务师事务所进行账务清理，并对账务问题处理提出解决方案，并采用校内公开招标的方式确定清理单位。</w:t>
      </w:r>
    </w:p>
    <w:p w:rsidR="00E63689" w:rsidRDefault="00F831E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</w:rPr>
        <w:t>工程概况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、服务地点：福建师范大学旗山校区内</w:t>
      </w:r>
    </w:p>
    <w:p w:rsidR="00E63689" w:rsidRDefault="00F831E6">
      <w:pPr>
        <w:spacing w:line="360" w:lineRule="exact"/>
        <w:rPr>
          <w:sz w:val="28"/>
          <w:szCs w:val="28"/>
        </w:rPr>
      </w:pPr>
      <w:r>
        <w:rPr>
          <w:rFonts w:hint="eastAsia"/>
          <w:sz w:val="30"/>
        </w:rPr>
        <w:t xml:space="preserve">    2</w:t>
      </w:r>
      <w:r>
        <w:rPr>
          <w:rFonts w:hint="eastAsia"/>
          <w:sz w:val="30"/>
        </w:rPr>
        <w:t>、服务名称：</w:t>
      </w:r>
      <w:r>
        <w:rPr>
          <w:rFonts w:hint="eastAsia"/>
          <w:sz w:val="28"/>
          <w:szCs w:val="28"/>
        </w:rPr>
        <w:t>福建师大基建工程队财务清理专项税务服务</w:t>
      </w:r>
    </w:p>
    <w:p w:rsidR="00E63689" w:rsidRDefault="00F831E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</w:rPr>
        <w:t>二、服务的主要内容、资质要求及工程预算</w:t>
      </w:r>
    </w:p>
    <w:p w:rsidR="00E63689" w:rsidRDefault="00F831E6">
      <w:pPr>
        <w:widowControl/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、主要内容：清理开业至今的债权债务、往来款及未结算的工程事宜及与基建处的对帐，清理税费的交纳，并出具审计报告。</w:t>
      </w:r>
    </w:p>
    <w:p w:rsidR="00E63689" w:rsidRDefault="00F831E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、资质要求：</w:t>
      </w:r>
    </w:p>
    <w:tbl>
      <w:tblPr>
        <w:tblStyle w:val="a5"/>
        <w:tblW w:w="8522" w:type="dxa"/>
        <w:tblLayout w:type="fixed"/>
        <w:tblLook w:val="04A0"/>
      </w:tblPr>
      <w:tblGrid>
        <w:gridCol w:w="4261"/>
        <w:gridCol w:w="4261"/>
      </w:tblGrid>
      <w:tr w:rsidR="00E63689">
        <w:tc>
          <w:tcPr>
            <w:tcW w:w="4261" w:type="dxa"/>
          </w:tcPr>
          <w:p w:rsidR="00E63689" w:rsidRDefault="00F831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特定条件</w:t>
            </w:r>
          </w:p>
        </w:tc>
        <w:tc>
          <w:tcPr>
            <w:tcW w:w="4261" w:type="dxa"/>
          </w:tcPr>
          <w:p w:rsidR="00E63689" w:rsidRDefault="00F831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特定条件说明</w:t>
            </w:r>
          </w:p>
        </w:tc>
      </w:tr>
      <w:tr w:rsidR="00E63689">
        <w:tc>
          <w:tcPr>
            <w:tcW w:w="4261" w:type="dxa"/>
          </w:tcPr>
          <w:p w:rsidR="00E63689" w:rsidRDefault="00F831E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261" w:type="dxa"/>
          </w:tcPr>
          <w:p w:rsidR="00E63689" w:rsidRDefault="00F831E6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报价人应是有能力提供本次采购服务的独立法人资格的国内供应商；必须提供有效的企业法人营业执照副本、税务登记证副本复印件。</w:t>
            </w:r>
          </w:p>
        </w:tc>
      </w:tr>
      <w:tr w:rsidR="00E63689">
        <w:tc>
          <w:tcPr>
            <w:tcW w:w="4261" w:type="dxa"/>
          </w:tcPr>
          <w:p w:rsidR="00E63689" w:rsidRDefault="00F831E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办公地址及资质要求</w:t>
            </w:r>
          </w:p>
        </w:tc>
        <w:tc>
          <w:tcPr>
            <w:tcW w:w="4261" w:type="dxa"/>
          </w:tcPr>
          <w:p w:rsidR="00E63689" w:rsidRDefault="00F831E6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报价人办公地址在福州市（包括八县）内，且</w:t>
            </w: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年以来被福建省注册税务师协会授予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级以上等级资质。</w:t>
            </w:r>
          </w:p>
        </w:tc>
      </w:tr>
      <w:tr w:rsidR="00E63689">
        <w:tc>
          <w:tcPr>
            <w:tcW w:w="4261" w:type="dxa"/>
          </w:tcPr>
          <w:p w:rsidR="00E63689" w:rsidRDefault="00F831E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参加采购活动前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年内在经营活动中没有重大违法记录的书面申明</w:t>
            </w:r>
          </w:p>
        </w:tc>
        <w:tc>
          <w:tcPr>
            <w:tcW w:w="4261" w:type="dxa"/>
          </w:tcPr>
          <w:p w:rsidR="00E63689" w:rsidRDefault="00F831E6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参加采购活动前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内在经营活动中没有重大违法、失信记录书面声明，信息记录以信用信息查询结果为准，并提供打印件或截图，在评标时将对投标人信用记录进行甄别，打印各投标人的信用信息查询结果，与其他采购文件一并保存，对列入失信被执行人、重大税务违法案件当事人名单、政府采购严重违法失信行为记录名单的投标人，其投标文件将被视为无效</w:t>
            </w:r>
          </w:p>
        </w:tc>
      </w:tr>
      <w:tr w:rsidR="00E63689">
        <w:tc>
          <w:tcPr>
            <w:tcW w:w="4261" w:type="dxa"/>
          </w:tcPr>
          <w:p w:rsidR="00E63689" w:rsidRDefault="00F831E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具备履行合同所必需的办公场所和专业技术能力的材料</w:t>
            </w:r>
          </w:p>
        </w:tc>
        <w:tc>
          <w:tcPr>
            <w:tcW w:w="4261" w:type="dxa"/>
          </w:tcPr>
          <w:p w:rsidR="00E63689" w:rsidRDefault="00F831E6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至少完成过一项高校的项目审计，报价人须提交相关证明、中标通知书或合同或验收报告。</w:t>
            </w:r>
          </w:p>
        </w:tc>
      </w:tr>
    </w:tbl>
    <w:p w:rsidR="00E63689" w:rsidRDefault="00F831E6">
      <w:pPr>
        <w:spacing w:line="360" w:lineRule="exact"/>
        <w:ind w:firstLine="641"/>
        <w:rPr>
          <w:sz w:val="28"/>
        </w:rPr>
      </w:pPr>
      <w:r>
        <w:rPr>
          <w:rFonts w:hint="eastAsia"/>
          <w:sz w:val="28"/>
        </w:rPr>
        <w:lastRenderedPageBreak/>
        <w:t>三、服务费用及支付方式</w:t>
      </w:r>
    </w:p>
    <w:p w:rsidR="00E63689" w:rsidRDefault="00F831E6">
      <w:pPr>
        <w:widowControl/>
        <w:spacing w:line="360" w:lineRule="exact"/>
        <w:ind w:firstLine="560"/>
        <w:rPr>
          <w:rFonts w:hAnsi="Times New Roman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、服务费用最高控制价（含税）为</w:t>
      </w:r>
      <w:r>
        <w:rPr>
          <w:rFonts w:hint="eastAsia"/>
          <w:sz w:val="28"/>
        </w:rPr>
        <w:t>4.5</w:t>
      </w:r>
      <w:r>
        <w:rPr>
          <w:rFonts w:hint="eastAsia"/>
          <w:sz w:val="28"/>
        </w:rPr>
        <w:t>万元整（含所有费用）</w:t>
      </w:r>
    </w:p>
    <w:p w:rsidR="00E63689" w:rsidRDefault="00F831E6">
      <w:pPr>
        <w:widowControl/>
        <w:spacing w:line="360" w:lineRule="exact"/>
        <w:ind w:firstLine="560"/>
        <w:rPr>
          <w:sz w:val="28"/>
        </w:rPr>
      </w:pPr>
      <w:r>
        <w:rPr>
          <w:rFonts w:hAnsi="Times New Roman" w:hint="eastAsia"/>
          <w:sz w:val="28"/>
        </w:rPr>
        <w:t>2</w:t>
      </w:r>
      <w:r>
        <w:rPr>
          <w:rFonts w:hAnsi="Times New Roman" w:hint="eastAsia"/>
          <w:sz w:val="28"/>
        </w:rPr>
        <w:t>、支付方式：</w:t>
      </w:r>
      <w:r>
        <w:rPr>
          <w:rFonts w:hint="eastAsia"/>
          <w:sz w:val="28"/>
        </w:rPr>
        <w:t>清理开业至今的债权债务、往来款及未结算的工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程事宜及与基建处的对帐，清理税费的交纳，并出具审计报告后付清所有款项。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四、工期要求：</w:t>
      </w:r>
      <w:r>
        <w:rPr>
          <w:rFonts w:hint="eastAsia"/>
          <w:sz w:val="28"/>
        </w:rPr>
        <w:t xml:space="preserve"> 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签订合同后</w:t>
      </w:r>
      <w:r>
        <w:rPr>
          <w:rFonts w:hint="eastAsia"/>
          <w:sz w:val="28"/>
        </w:rPr>
        <w:t>180</w:t>
      </w:r>
      <w:r>
        <w:rPr>
          <w:rFonts w:hint="eastAsia"/>
          <w:sz w:val="28"/>
        </w:rPr>
        <w:t>日历天内完成所有工作。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五、投标人应提交以下报价资料：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投标函；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营业执照；</w:t>
      </w:r>
      <w:r>
        <w:rPr>
          <w:rFonts w:hint="eastAsia"/>
          <w:sz w:val="28"/>
        </w:rPr>
        <w:t xml:space="preserve"> 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相关主管部门核发的相应的资质证书</w:t>
      </w:r>
      <w:r>
        <w:rPr>
          <w:rFonts w:hint="eastAsia"/>
          <w:sz w:val="28"/>
        </w:rPr>
        <w:t>;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法定代表人身份证明书或授权委托书、法定代表人或授权委托代理人身份证复印件（加盖公章）。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六、投标文件要求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投标文件一式二份，合并密封。投标文件应于</w:t>
      </w:r>
      <w:r>
        <w:rPr>
          <w:rFonts w:hint="eastAsia"/>
          <w:sz w:val="28"/>
        </w:rPr>
        <w:t>201</w:t>
      </w:r>
      <w:r w:rsidR="00AD6F57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2C3CCE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2C3CCE">
        <w:rPr>
          <w:rFonts w:hint="eastAsia"/>
          <w:sz w:val="28"/>
        </w:rPr>
        <w:t>2</w:t>
      </w:r>
      <w:r>
        <w:rPr>
          <w:rFonts w:hint="eastAsia"/>
          <w:sz w:val="28"/>
        </w:rPr>
        <w:t>日上午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前送达福建师范大学仓山校区资产经营公司三楼（长安山大道文科楼旁）。如有变化另行通知。</w:t>
      </w:r>
    </w:p>
    <w:p w:rsidR="0053618C" w:rsidRDefault="0053618C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七、投标保证金</w:t>
      </w:r>
    </w:p>
    <w:p w:rsidR="0053618C" w:rsidRDefault="0053618C" w:rsidP="0053618C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投标保证金：</w:t>
      </w:r>
      <w:r>
        <w:rPr>
          <w:rFonts w:hint="eastAsia"/>
          <w:sz w:val="28"/>
        </w:rPr>
        <w:t>3000</w:t>
      </w:r>
      <w:r>
        <w:rPr>
          <w:rFonts w:hint="eastAsia"/>
          <w:sz w:val="28"/>
        </w:rPr>
        <w:t>元整。投标</w:t>
      </w:r>
      <w:r w:rsidR="00AB48F7">
        <w:rPr>
          <w:rFonts w:hint="eastAsia"/>
          <w:sz w:val="28"/>
        </w:rPr>
        <w:t>单位将投标保证金密封后</w:t>
      </w:r>
      <w:r>
        <w:rPr>
          <w:rFonts w:hint="eastAsia"/>
          <w:sz w:val="28"/>
        </w:rPr>
        <w:t>与投标文件一同递交，中标后直接转为履约保证金，未中标的单位直接退还。</w:t>
      </w:r>
    </w:p>
    <w:p w:rsidR="00E63689" w:rsidRDefault="00F831E6" w:rsidP="0053618C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七、投标文件评审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本次以报价最低者为中标候选人，报价不得超过最高控制价，否则按照废标处理。报价为包干价（含税费）。报价相同者，以随机抽取的方式确定中标单位。投标文件评审由评标委员会进行审核。</w:t>
      </w:r>
    </w:p>
    <w:p w:rsidR="00E63689" w:rsidRDefault="00F831E6"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八、开标时间为</w:t>
      </w:r>
      <w:r>
        <w:rPr>
          <w:rFonts w:hint="eastAsia"/>
          <w:sz w:val="28"/>
        </w:rPr>
        <w:t>201</w:t>
      </w:r>
      <w:r w:rsidR="00AD6F57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AD6F57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AD6F57">
        <w:rPr>
          <w:rFonts w:hint="eastAsia"/>
          <w:sz w:val="28"/>
        </w:rPr>
        <w:t>2</w:t>
      </w:r>
      <w:r>
        <w:rPr>
          <w:rFonts w:hint="eastAsia"/>
          <w:sz w:val="28"/>
        </w:rPr>
        <w:t>日上午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 w:rsidR="0053618C">
        <w:rPr>
          <w:rFonts w:hint="eastAsia"/>
          <w:sz w:val="28"/>
        </w:rPr>
        <w:t>。</w:t>
      </w:r>
      <w:r w:rsidR="0053618C">
        <w:rPr>
          <w:sz w:val="28"/>
        </w:rPr>
        <w:t xml:space="preserve"> 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九、有关事项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本项目不组织现场考察，各单位可自行前往项目地考察，其费用和风险无论是否承接本项目均由各单位自行承担。各单位自行到福建师范大学网站</w:t>
      </w:r>
      <w:r>
        <w:rPr>
          <w:rFonts w:hint="eastAsia"/>
          <w:sz w:val="24"/>
        </w:rPr>
        <w:t>（</w:t>
      </w:r>
      <w:r>
        <w:rPr>
          <w:sz w:val="24"/>
        </w:rPr>
        <w:t>http://www.fjnu.edu.cn/</w:t>
      </w:r>
      <w:r>
        <w:rPr>
          <w:rFonts w:hint="eastAsia"/>
          <w:sz w:val="24"/>
        </w:rPr>
        <w:t>）</w:t>
      </w:r>
      <w:r>
        <w:rPr>
          <w:rFonts w:hint="eastAsia"/>
          <w:sz w:val="28"/>
        </w:rPr>
        <w:t>信息公开栏下载招标文件。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十、联系方式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单位：福建师范大学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地址：福建师范大学旗山校区行政楼</w:t>
      </w:r>
      <w:r>
        <w:rPr>
          <w:rFonts w:hint="eastAsia"/>
          <w:sz w:val="28"/>
        </w:rPr>
        <w:t>318</w:t>
      </w:r>
      <w:r>
        <w:rPr>
          <w:rFonts w:hint="eastAsia"/>
          <w:sz w:val="28"/>
        </w:rPr>
        <w:t>办公室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>0591-22867516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 xml:space="preserve"> 13950402552</w:t>
      </w:r>
      <w:r>
        <w:rPr>
          <w:rFonts w:hint="eastAsia"/>
          <w:sz w:val="28"/>
        </w:rPr>
        <w:t>，关老师</w:t>
      </w:r>
    </w:p>
    <w:p w:rsidR="00E63689" w:rsidRDefault="00F831E6"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传真：</w:t>
      </w:r>
      <w:r>
        <w:rPr>
          <w:rFonts w:hint="eastAsia"/>
          <w:sz w:val="28"/>
        </w:rPr>
        <w:t>0591-22867517</w:t>
      </w:r>
    </w:p>
    <w:p w:rsidR="00E63689" w:rsidRDefault="00F831E6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</w:p>
    <w:p w:rsidR="00E63689" w:rsidRDefault="00F831E6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8"/>
        </w:rPr>
        <w:t>福建师范大学基建处</w:t>
      </w:r>
    </w:p>
    <w:p w:rsidR="00E63689" w:rsidRDefault="00F831E6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           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294212">
        <w:rPr>
          <w:rFonts w:hint="eastAsia"/>
          <w:sz w:val="28"/>
        </w:rPr>
        <w:t>18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p w:rsidR="00E63689" w:rsidRDefault="00E63689">
      <w:pPr>
        <w:spacing w:line="360" w:lineRule="exact"/>
        <w:rPr>
          <w:rFonts w:ascii="Times New Roman" w:hAnsi="Times New Roman"/>
        </w:rPr>
      </w:pPr>
    </w:p>
    <w:sectPr w:rsidR="00E63689" w:rsidSect="00E6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04" w:rsidRDefault="00555D04" w:rsidP="006950C1">
      <w:r>
        <w:separator/>
      </w:r>
    </w:p>
  </w:endnote>
  <w:endnote w:type="continuationSeparator" w:id="0">
    <w:p w:rsidR="00555D04" w:rsidRDefault="00555D04" w:rsidP="0069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04" w:rsidRDefault="00555D04" w:rsidP="006950C1">
      <w:r>
        <w:separator/>
      </w:r>
    </w:p>
  </w:footnote>
  <w:footnote w:type="continuationSeparator" w:id="0">
    <w:p w:rsidR="00555D04" w:rsidRDefault="00555D04" w:rsidP="00695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5DB"/>
    <w:rsid w:val="000D14E2"/>
    <w:rsid w:val="00165028"/>
    <w:rsid w:val="001E725E"/>
    <w:rsid w:val="00294212"/>
    <w:rsid w:val="002C3CCE"/>
    <w:rsid w:val="002E22C1"/>
    <w:rsid w:val="003476C8"/>
    <w:rsid w:val="003C4AAE"/>
    <w:rsid w:val="0049248B"/>
    <w:rsid w:val="00495E0F"/>
    <w:rsid w:val="004A7A34"/>
    <w:rsid w:val="0052617F"/>
    <w:rsid w:val="0053618C"/>
    <w:rsid w:val="00555D04"/>
    <w:rsid w:val="005A0FA3"/>
    <w:rsid w:val="005B1DD0"/>
    <w:rsid w:val="005C1913"/>
    <w:rsid w:val="00663432"/>
    <w:rsid w:val="006660BF"/>
    <w:rsid w:val="006950C1"/>
    <w:rsid w:val="00765C2F"/>
    <w:rsid w:val="00773F2A"/>
    <w:rsid w:val="00774053"/>
    <w:rsid w:val="007975DB"/>
    <w:rsid w:val="007D28E2"/>
    <w:rsid w:val="008432F4"/>
    <w:rsid w:val="0085652F"/>
    <w:rsid w:val="00886778"/>
    <w:rsid w:val="009A0D08"/>
    <w:rsid w:val="009E0309"/>
    <w:rsid w:val="00A412F7"/>
    <w:rsid w:val="00AB48F7"/>
    <w:rsid w:val="00AB65D6"/>
    <w:rsid w:val="00AD6F57"/>
    <w:rsid w:val="00B00592"/>
    <w:rsid w:val="00B0357B"/>
    <w:rsid w:val="00BA6B3B"/>
    <w:rsid w:val="00BA6D6D"/>
    <w:rsid w:val="00BD72B7"/>
    <w:rsid w:val="00C225AF"/>
    <w:rsid w:val="00C37F55"/>
    <w:rsid w:val="00C5219D"/>
    <w:rsid w:val="00DE4117"/>
    <w:rsid w:val="00E63689"/>
    <w:rsid w:val="00F65FEF"/>
    <w:rsid w:val="00F831E6"/>
    <w:rsid w:val="00F93B6C"/>
    <w:rsid w:val="0CA137BF"/>
    <w:rsid w:val="356473F5"/>
    <w:rsid w:val="4A03104A"/>
    <w:rsid w:val="6113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6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636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6368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36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gsh</cp:lastModifiedBy>
  <cp:revision>5</cp:revision>
  <cp:lastPrinted>2018-11-30T02:56:00Z</cp:lastPrinted>
  <dcterms:created xsi:type="dcterms:W3CDTF">2018-12-18T07:29:00Z</dcterms:created>
  <dcterms:modified xsi:type="dcterms:W3CDTF">2018-12-20T08:05:00Z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